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CB2" w:rsidRDefault="00907C16">
      <w:pPr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附件2：</w:t>
      </w:r>
    </w:p>
    <w:p w:rsidR="00DE1CB2" w:rsidRDefault="00907C16">
      <w:pPr>
        <w:jc w:val="center"/>
        <w:rPr>
          <w:rFonts w:ascii="华文新魏" w:eastAsia="华文新魏"/>
          <w:sz w:val="44"/>
          <w:szCs w:val="44"/>
        </w:rPr>
      </w:pPr>
      <w:r>
        <w:rPr>
          <w:rFonts w:ascii="华文新魏" w:eastAsia="华文新魏" w:hint="eastAsia"/>
          <w:sz w:val="44"/>
          <w:szCs w:val="44"/>
        </w:rPr>
        <w:t>河海大学研究生课程教学周历</w:t>
      </w:r>
    </w:p>
    <w:p w:rsidR="00DE1CB2" w:rsidRDefault="00907C16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课程名称: </w:t>
      </w:r>
      <w:r w:rsidR="00C80C0C">
        <w:rPr>
          <w:rFonts w:ascii="仿宋_GB2312" w:eastAsia="仿宋_GB2312" w:hint="eastAsia"/>
          <w:sz w:val="24"/>
          <w:szCs w:val="18"/>
        </w:rPr>
        <w:t>GNSS精密</w:t>
      </w:r>
      <w:r w:rsidR="00C80C0C">
        <w:rPr>
          <w:rFonts w:ascii="仿宋_GB2312" w:eastAsia="仿宋_GB2312"/>
          <w:sz w:val="24"/>
          <w:szCs w:val="18"/>
        </w:rPr>
        <w:t>定位及其应用（</w:t>
      </w:r>
      <w:r w:rsidR="00C80C0C">
        <w:rPr>
          <w:rFonts w:ascii="仿宋_GB2312" w:eastAsia="仿宋_GB2312" w:hint="eastAsia"/>
          <w:sz w:val="24"/>
          <w:szCs w:val="18"/>
        </w:rPr>
        <w:t>双语</w:t>
      </w:r>
      <w:r w:rsidR="00C80C0C">
        <w:rPr>
          <w:rFonts w:ascii="仿宋_GB2312" w:eastAsia="仿宋_GB2312"/>
          <w:sz w:val="24"/>
          <w:szCs w:val="18"/>
        </w:rPr>
        <w:t>）</w:t>
      </w:r>
      <w:r w:rsidR="00416482" w:rsidRPr="00416482">
        <w:rPr>
          <w:rFonts w:eastAsia="华文仿宋" w:hint="eastAsia"/>
          <w:sz w:val="24"/>
          <w:szCs w:val="21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>学时:</w:t>
      </w:r>
      <w:r w:rsidR="00416482">
        <w:rPr>
          <w:rFonts w:ascii="仿宋_GB2312" w:eastAsia="仿宋_GB2312"/>
          <w:sz w:val="24"/>
          <w:szCs w:val="18"/>
        </w:rPr>
        <w:t>32</w:t>
      </w:r>
      <w:r w:rsidR="00C80C0C">
        <w:rPr>
          <w:rFonts w:ascii="仿宋_GB2312" w:eastAsia="仿宋_GB2312" w:hint="eastAsia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>学年学期:</w:t>
      </w:r>
      <w:r w:rsidR="00416482">
        <w:rPr>
          <w:rFonts w:ascii="仿宋_GB2312" w:eastAsia="仿宋_GB2312"/>
          <w:sz w:val="24"/>
          <w:szCs w:val="18"/>
        </w:rPr>
        <w:t xml:space="preserve"> 20</w:t>
      </w:r>
      <w:r w:rsidR="00B52ECA">
        <w:rPr>
          <w:rFonts w:ascii="仿宋_GB2312" w:eastAsia="仿宋_GB2312" w:hint="eastAsia"/>
          <w:sz w:val="24"/>
          <w:szCs w:val="18"/>
        </w:rPr>
        <w:t>20</w:t>
      </w:r>
      <w:r w:rsidR="00416482">
        <w:rPr>
          <w:rFonts w:ascii="仿宋_GB2312" w:eastAsia="仿宋_GB2312"/>
          <w:sz w:val="24"/>
          <w:szCs w:val="18"/>
        </w:rPr>
        <w:t>-</w:t>
      </w:r>
      <w:r w:rsidR="00B52ECA">
        <w:rPr>
          <w:rFonts w:ascii="仿宋_GB2312" w:eastAsia="仿宋_GB2312" w:hint="eastAsia"/>
          <w:sz w:val="24"/>
          <w:szCs w:val="18"/>
        </w:rPr>
        <w:t>2021</w:t>
      </w:r>
      <w:r w:rsidR="00416482">
        <w:rPr>
          <w:rFonts w:ascii="仿宋_GB2312" w:eastAsia="仿宋_GB2312" w:hint="eastAsia"/>
          <w:sz w:val="24"/>
          <w:szCs w:val="18"/>
        </w:rPr>
        <w:t>（</w:t>
      </w:r>
      <w:r w:rsidR="00C80C0C">
        <w:rPr>
          <w:rFonts w:ascii="仿宋_GB2312" w:eastAsia="仿宋_GB2312" w:hint="eastAsia"/>
          <w:sz w:val="24"/>
          <w:szCs w:val="18"/>
        </w:rPr>
        <w:t>一</w:t>
      </w:r>
      <w:r w:rsidR="00416482">
        <w:rPr>
          <w:rFonts w:ascii="仿宋_GB2312" w:eastAsia="仿宋_GB2312" w:hint="eastAsia"/>
          <w:sz w:val="24"/>
          <w:szCs w:val="18"/>
        </w:rPr>
        <w:t>）</w:t>
      </w:r>
    </w:p>
    <w:p w:rsidR="00DE1CB2" w:rsidRDefault="00907C16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学生专业: </w:t>
      </w:r>
      <w:r w:rsidR="00C80C0C">
        <w:rPr>
          <w:rFonts w:ascii="仿宋_GB2312" w:eastAsia="仿宋_GB2312" w:hint="eastAsia"/>
          <w:sz w:val="24"/>
          <w:szCs w:val="18"/>
        </w:rPr>
        <w:t>测绘</w:t>
      </w:r>
      <w:r w:rsidR="00C80C0C">
        <w:rPr>
          <w:rFonts w:ascii="仿宋_GB2312" w:eastAsia="仿宋_GB2312"/>
          <w:sz w:val="24"/>
          <w:szCs w:val="18"/>
        </w:rPr>
        <w:t>工程</w:t>
      </w:r>
      <w:r w:rsidR="00C80C0C">
        <w:rPr>
          <w:rFonts w:ascii="仿宋_GB2312" w:eastAsia="仿宋_GB2312" w:hint="eastAsia"/>
          <w:sz w:val="24"/>
          <w:szCs w:val="18"/>
        </w:rPr>
        <w:t xml:space="preserve">      </w:t>
      </w:r>
      <w:r>
        <w:rPr>
          <w:rFonts w:ascii="仿宋_GB2312" w:eastAsia="仿宋_GB2312" w:hint="eastAsia"/>
          <w:sz w:val="24"/>
          <w:szCs w:val="18"/>
        </w:rPr>
        <w:t xml:space="preserve">     </w:t>
      </w:r>
      <w:r w:rsidR="00C80C0C">
        <w:rPr>
          <w:rFonts w:ascii="仿宋_GB2312" w:eastAsia="仿宋_GB2312"/>
          <w:sz w:val="24"/>
          <w:szCs w:val="18"/>
        </w:rPr>
        <w:t xml:space="preserve">        </w:t>
      </w:r>
      <w:r>
        <w:rPr>
          <w:rFonts w:ascii="仿宋_GB2312" w:eastAsia="仿宋_GB2312" w:hint="eastAsia"/>
          <w:sz w:val="24"/>
          <w:szCs w:val="18"/>
        </w:rPr>
        <w:t>年级:</w:t>
      </w:r>
      <w:r w:rsidR="00416482">
        <w:rPr>
          <w:rFonts w:ascii="仿宋_GB2312" w:eastAsia="仿宋_GB2312"/>
          <w:sz w:val="24"/>
          <w:szCs w:val="18"/>
        </w:rPr>
        <w:t>20</w:t>
      </w:r>
      <w:r w:rsidR="00B52ECA">
        <w:rPr>
          <w:rFonts w:ascii="仿宋_GB2312" w:eastAsia="仿宋_GB2312" w:hint="eastAsia"/>
          <w:sz w:val="24"/>
          <w:szCs w:val="18"/>
        </w:rPr>
        <w:t>20</w:t>
      </w:r>
      <w:r w:rsidR="00416482">
        <w:rPr>
          <w:rFonts w:ascii="仿宋_GB2312" w:eastAsia="仿宋_GB2312" w:hint="eastAsia"/>
          <w:sz w:val="24"/>
          <w:szCs w:val="18"/>
        </w:rPr>
        <w:t>级</w:t>
      </w:r>
    </w:p>
    <w:p w:rsidR="00DE1CB2" w:rsidRDefault="00907C16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教材名称: </w:t>
      </w:r>
      <w:r w:rsidR="00B52ECA" w:rsidRPr="00B52ECA">
        <w:rPr>
          <w:rFonts w:eastAsia="华文仿宋"/>
          <w:szCs w:val="21"/>
        </w:rPr>
        <w:t>Understanding GPS/GNSS Principles and Applications</w:t>
      </w:r>
      <w:r w:rsidR="00416482">
        <w:rPr>
          <w:rFonts w:ascii="仿宋_GB2312" w:eastAsia="仿宋_GB2312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 xml:space="preserve">出版社: </w:t>
      </w:r>
      <w:r w:rsidR="00B52ECA" w:rsidRPr="00B52ECA">
        <w:rPr>
          <w:rFonts w:eastAsia="华文仿宋"/>
          <w:szCs w:val="21"/>
        </w:rPr>
        <w:t>Artech</w:t>
      </w:r>
    </w:p>
    <w:p w:rsidR="00DE1CB2" w:rsidRDefault="00907C16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著作人:   </w:t>
      </w:r>
      <w:r w:rsidR="00B52ECA" w:rsidRPr="00B52ECA">
        <w:rPr>
          <w:rFonts w:eastAsia="华文仿宋"/>
          <w:szCs w:val="21"/>
        </w:rPr>
        <w:t>Elliott D. Kaplan</w:t>
      </w:r>
      <w:r w:rsidR="00416482">
        <w:rPr>
          <w:rFonts w:ascii="仿宋_GB2312" w:eastAsia="仿宋_GB2312" w:hint="eastAsia"/>
          <w:sz w:val="24"/>
          <w:szCs w:val="18"/>
        </w:rPr>
        <w:t xml:space="preserve">       </w:t>
      </w:r>
      <w:r>
        <w:rPr>
          <w:rFonts w:ascii="仿宋_GB2312" w:eastAsia="仿宋_GB2312" w:hint="eastAsia"/>
          <w:sz w:val="24"/>
          <w:szCs w:val="18"/>
        </w:rPr>
        <w:t xml:space="preserve">           出版时间:</w:t>
      </w:r>
      <w:r w:rsidR="00416482">
        <w:rPr>
          <w:rFonts w:ascii="仿宋_GB2312" w:eastAsia="仿宋_GB2312"/>
          <w:sz w:val="24"/>
          <w:szCs w:val="18"/>
        </w:rPr>
        <w:t xml:space="preserve"> 20</w:t>
      </w:r>
      <w:r w:rsidR="00B52ECA">
        <w:rPr>
          <w:rFonts w:ascii="仿宋_GB2312" w:eastAsia="仿宋_GB2312" w:hint="eastAsia"/>
          <w:sz w:val="24"/>
          <w:szCs w:val="18"/>
        </w:rPr>
        <w:t>18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7"/>
        <w:gridCol w:w="3780"/>
        <w:gridCol w:w="2340"/>
        <w:gridCol w:w="900"/>
        <w:gridCol w:w="1003"/>
      </w:tblGrid>
      <w:tr w:rsidR="00DE1CB2">
        <w:trPr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3780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章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节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内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容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提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要</w:t>
            </w:r>
          </w:p>
        </w:tc>
        <w:tc>
          <w:tcPr>
            <w:tcW w:w="2340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教学环节和方法</w:t>
            </w:r>
          </w:p>
        </w:tc>
        <w:tc>
          <w:tcPr>
            <w:tcW w:w="900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周学时</w:t>
            </w:r>
          </w:p>
        </w:tc>
        <w:tc>
          <w:tcPr>
            <w:tcW w:w="1003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DE1CB2" w:rsidTr="001356A5">
        <w:trPr>
          <w:trHeight w:val="1057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1356A5">
        <w:trPr>
          <w:trHeight w:val="1057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2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1356A5">
        <w:trPr>
          <w:trHeight w:val="1057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3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1356A5">
        <w:trPr>
          <w:trHeight w:val="1057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4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  <w:vAlign w:val="center"/>
          </w:tcPr>
          <w:p w:rsidR="00DE1CB2" w:rsidRPr="002C3582" w:rsidRDefault="00DE1CB2" w:rsidP="002C3582">
            <w:pPr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vAlign w:val="center"/>
          </w:tcPr>
          <w:p w:rsidR="00DE1CB2" w:rsidRPr="002C3582" w:rsidRDefault="00DE1CB2" w:rsidP="002C3582">
            <w:pPr>
              <w:rPr>
                <w:rFonts w:asciiTheme="minorEastAsia" w:hAnsiTheme="minorEastAsia"/>
              </w:rPr>
            </w:pPr>
          </w:p>
        </w:tc>
        <w:tc>
          <w:tcPr>
            <w:tcW w:w="1003" w:type="dxa"/>
            <w:vAlign w:val="center"/>
          </w:tcPr>
          <w:p w:rsidR="00DE1CB2" w:rsidRPr="002C3582" w:rsidRDefault="00DE1CB2" w:rsidP="002C3582">
            <w:pPr>
              <w:rPr>
                <w:rFonts w:asciiTheme="minorEastAsia" w:hAnsiTheme="minorEastAsia"/>
              </w:rPr>
            </w:pPr>
          </w:p>
        </w:tc>
        <w:bookmarkStart w:id="0" w:name="_GoBack"/>
        <w:bookmarkEnd w:id="0"/>
      </w:tr>
      <w:tr w:rsidR="00DE1CB2" w:rsidTr="001356A5">
        <w:trPr>
          <w:trHeight w:val="1057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5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DE1CB2" w:rsidRPr="002C3582" w:rsidRDefault="00DE1CB2" w:rsidP="002C3582">
            <w:pPr>
              <w:rPr>
                <w:rFonts w:asciiTheme="minorEastAsia" w:hAnsiTheme="minorEastAsia"/>
              </w:rPr>
            </w:pPr>
          </w:p>
        </w:tc>
        <w:tc>
          <w:tcPr>
            <w:tcW w:w="2340" w:type="dxa"/>
            <w:vAlign w:val="center"/>
          </w:tcPr>
          <w:p w:rsidR="002C3582" w:rsidRPr="002C3582" w:rsidRDefault="002C3582" w:rsidP="002C358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vAlign w:val="center"/>
          </w:tcPr>
          <w:p w:rsidR="00DE1CB2" w:rsidRPr="002C3582" w:rsidRDefault="00DE1CB2" w:rsidP="002C358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003" w:type="dxa"/>
            <w:vAlign w:val="center"/>
          </w:tcPr>
          <w:p w:rsidR="00DE1CB2" w:rsidRPr="002C3582" w:rsidRDefault="00DE1CB2" w:rsidP="002C3582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6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GNSS</w:t>
            </w:r>
            <w:r w:rsidR="001976A4" w:rsidRPr="001356A5">
              <w:rPr>
                <w:rFonts w:cs="Times New Roman"/>
                <w:szCs w:val="21"/>
              </w:rPr>
              <w:t>卫星定位技术</w:t>
            </w:r>
            <w:r w:rsidR="00903CFA" w:rsidRPr="001356A5">
              <w:rPr>
                <w:rFonts w:cs="Times New Roman"/>
                <w:szCs w:val="21"/>
              </w:rPr>
              <w:t>发展及作用，</w:t>
            </w:r>
            <w:r w:rsidRPr="001356A5">
              <w:rPr>
                <w:rFonts w:cs="Times New Roman"/>
                <w:szCs w:val="21"/>
              </w:rPr>
              <w:t>论述</w:t>
            </w:r>
            <w:r w:rsidRPr="001356A5">
              <w:rPr>
                <w:rFonts w:cs="Times New Roman"/>
                <w:szCs w:val="21"/>
              </w:rPr>
              <w:t>GNSS</w:t>
            </w:r>
            <w:r w:rsidR="00903CFA" w:rsidRPr="001356A5">
              <w:rPr>
                <w:rFonts w:cs="Times New Roman"/>
                <w:szCs w:val="21"/>
              </w:rPr>
              <w:t>现代化进程和各个</w:t>
            </w:r>
            <w:r w:rsidRPr="001356A5">
              <w:rPr>
                <w:rFonts w:cs="Times New Roman"/>
                <w:szCs w:val="21"/>
              </w:rPr>
              <w:t>领域应用。</w:t>
            </w:r>
            <w:r w:rsidR="00903CFA" w:rsidRPr="001356A5">
              <w:rPr>
                <w:rFonts w:cs="Times New Roman"/>
                <w:szCs w:val="21"/>
              </w:rPr>
              <w:t>重点结合北斗系统发展进程</w:t>
            </w:r>
            <w:r w:rsidR="00EB76E2" w:rsidRPr="001356A5">
              <w:rPr>
                <w:rFonts w:cs="Times New Roman"/>
                <w:szCs w:val="21"/>
              </w:rPr>
              <w:t>和重大事件应用</w:t>
            </w:r>
            <w:r w:rsidR="00903CFA" w:rsidRPr="001356A5">
              <w:rPr>
                <w:rFonts w:cs="Times New Roman"/>
                <w:szCs w:val="21"/>
              </w:rPr>
              <w:t>，讲述</w:t>
            </w:r>
            <w:r w:rsidR="00EB76E2" w:rsidRPr="001356A5">
              <w:rPr>
                <w:rFonts w:cs="Times New Roman"/>
                <w:szCs w:val="21"/>
              </w:rPr>
              <w:t>北斗先进的设计理念，测绘人艰苦奋斗的精神等。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Pr="002C3582">
              <w:rPr>
                <w:rFonts w:asciiTheme="minorEastAsia" w:hAnsiTheme="minorEastAsia"/>
              </w:rPr>
              <w:t>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讨论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7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pStyle w:val="a3"/>
              <w:jc w:val="both"/>
              <w:rPr>
                <w:rFonts w:eastAsiaTheme="minorEastAsia"/>
                <w:szCs w:val="21"/>
                <w:lang w:val="en-US" w:eastAsia="zh-CN"/>
              </w:rPr>
            </w:pPr>
            <w:r w:rsidRPr="001356A5">
              <w:rPr>
                <w:rFonts w:eastAsiaTheme="minorEastAsia"/>
                <w:szCs w:val="21"/>
                <w:lang w:val="en-US" w:eastAsia="zh-CN"/>
              </w:rPr>
              <w:t>卫星大地测量基本知识和</w:t>
            </w:r>
            <w:r w:rsidRPr="001356A5">
              <w:rPr>
                <w:rFonts w:eastAsiaTheme="minorEastAsia"/>
                <w:szCs w:val="21"/>
                <w:lang w:val="en-US" w:eastAsia="zh-CN"/>
              </w:rPr>
              <w:t>GNSS</w:t>
            </w:r>
            <w:r w:rsidRPr="001356A5">
              <w:rPr>
                <w:rFonts w:eastAsiaTheme="minorEastAsia"/>
                <w:szCs w:val="21"/>
                <w:lang w:val="en-US" w:eastAsia="zh-CN"/>
              </w:rPr>
              <w:t>时空基准，着重论述</w:t>
            </w:r>
            <w:r w:rsidRPr="001356A5">
              <w:rPr>
                <w:rFonts w:eastAsiaTheme="minorEastAsia"/>
                <w:szCs w:val="21"/>
                <w:lang w:val="en-US" w:eastAsia="zh-CN"/>
              </w:rPr>
              <w:t>GNSS</w:t>
            </w:r>
            <w:r w:rsidRPr="001356A5">
              <w:rPr>
                <w:rFonts w:eastAsiaTheme="minorEastAsia"/>
                <w:szCs w:val="21"/>
                <w:lang w:val="en-US" w:eastAsia="zh-CN"/>
              </w:rPr>
              <w:t>导航的基本原理。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Pr="002C3582">
              <w:rPr>
                <w:rFonts w:asciiTheme="minorEastAsia" w:hAnsiTheme="minorEastAsia"/>
              </w:rPr>
              <w:t>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讨论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8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rPr>
                <w:rFonts w:cs="Times New Roman"/>
                <w:szCs w:val="21"/>
              </w:rPr>
            </w:pPr>
            <w:r w:rsidRPr="001356A5">
              <w:rPr>
                <w:rFonts w:cs="Times New Roman"/>
                <w:szCs w:val="21"/>
              </w:rPr>
              <w:t>介绍</w:t>
            </w:r>
            <w:r w:rsidRPr="001356A5">
              <w:rPr>
                <w:rFonts w:cs="Times New Roman"/>
                <w:szCs w:val="21"/>
              </w:rPr>
              <w:t>GNSS</w:t>
            </w:r>
            <w:r w:rsidRPr="001356A5">
              <w:rPr>
                <w:rFonts w:cs="Times New Roman"/>
                <w:szCs w:val="21"/>
              </w:rPr>
              <w:t>卫星信号知识，包括不同系统间在信号方面的差异。</w:t>
            </w:r>
          </w:p>
          <w:p w:rsidR="00F70609" w:rsidRPr="001356A5" w:rsidRDefault="00EB76E2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课堂实验：</w:t>
            </w:r>
            <w:r w:rsidR="00F70609" w:rsidRPr="001356A5">
              <w:rPr>
                <w:rFonts w:cs="Times New Roman"/>
                <w:szCs w:val="21"/>
              </w:rPr>
              <w:t>广播星历计算卫星位置程序实现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 w:hint="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="00EB76E2">
              <w:rPr>
                <w:rFonts w:asciiTheme="minorEastAsia" w:hAnsiTheme="minorEastAsia" w:hint="eastAsia"/>
              </w:rPr>
              <w:t>实验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讨论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作业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9 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GNSS</w:t>
            </w:r>
            <w:r w:rsidRPr="001356A5">
              <w:rPr>
                <w:rFonts w:cs="Times New Roman"/>
                <w:szCs w:val="21"/>
              </w:rPr>
              <w:t>卫星定轨的基本原理和方法，着重论述初轨确定、摄动力模型、状态转移矩阵、运动方程与观测方程的关系，不同系统数据处理的差异。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Pr="002C3582">
              <w:rPr>
                <w:rFonts w:asciiTheme="minorEastAsia" w:hAnsiTheme="minorEastAsia"/>
              </w:rPr>
              <w:t>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讨论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第</w:t>
            </w:r>
            <w:r>
              <w:rPr>
                <w:rFonts w:hint="eastAsia"/>
                <w:sz w:val="18"/>
                <w:szCs w:val="18"/>
              </w:rPr>
              <w:t xml:space="preserve">  10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rPr>
                <w:rFonts w:cs="Times New Roman"/>
                <w:szCs w:val="21"/>
              </w:rPr>
            </w:pPr>
            <w:r w:rsidRPr="001356A5">
              <w:rPr>
                <w:rFonts w:cs="Times New Roman"/>
                <w:szCs w:val="21"/>
              </w:rPr>
              <w:t>GNSS</w:t>
            </w:r>
            <w:r w:rsidRPr="001356A5">
              <w:rPr>
                <w:rFonts w:cs="Times New Roman"/>
                <w:szCs w:val="21"/>
              </w:rPr>
              <w:t>观测量，误差来源和改正方法。</w:t>
            </w:r>
          </w:p>
          <w:p w:rsidR="00EB76E2" w:rsidRPr="001356A5" w:rsidRDefault="00EB76E2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课堂实验：星下点轨迹可视化程序实现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 w:hint="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="00EB76E2">
              <w:rPr>
                <w:rFonts w:asciiTheme="minorEastAsia" w:hAnsiTheme="minorEastAsia" w:hint="eastAsia"/>
              </w:rPr>
              <w:t>实验</w:t>
            </w:r>
            <w:r w:rsidR="00EB76E2">
              <w:rPr>
                <w:rFonts w:asciiTheme="minorEastAsia" w:hAnsiTheme="minorEastAsia"/>
              </w:rPr>
              <w:t>与讨论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讨论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11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501DCD" w:rsidP="00501DCD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介绍</w:t>
            </w:r>
            <w:r w:rsidRPr="001356A5">
              <w:rPr>
                <w:rFonts w:cs="Times New Roman"/>
                <w:szCs w:val="21"/>
              </w:rPr>
              <w:t>GNSS</w:t>
            </w:r>
            <w:r w:rsidRPr="001356A5">
              <w:rPr>
                <w:rFonts w:cs="Times New Roman"/>
                <w:szCs w:val="21"/>
              </w:rPr>
              <w:t>精密定位方法，着重论述载波相位相对定位，精密单点定位方法。</w:t>
            </w:r>
          </w:p>
        </w:tc>
        <w:tc>
          <w:tcPr>
            <w:tcW w:w="2340" w:type="dxa"/>
            <w:vAlign w:val="center"/>
          </w:tcPr>
          <w:p w:rsidR="00B52ECA" w:rsidRDefault="00501DCD" w:rsidP="00501DCD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501DCD" w:rsidRPr="002C3582" w:rsidRDefault="00501DCD" w:rsidP="00501DCD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实验</w:t>
            </w:r>
            <w:r>
              <w:rPr>
                <w:rFonts w:asciiTheme="minorEastAsia" w:hAnsiTheme="minorEastAsia"/>
              </w:rPr>
              <w:t>教学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作业</w:t>
            </w:r>
          </w:p>
        </w:tc>
      </w:tr>
      <w:tr w:rsidR="00B52ECA" w:rsidTr="002C3582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12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501DCD" w:rsidRPr="001356A5" w:rsidRDefault="00501DCD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</w:rPr>
              <w:t>标准单点定位</w:t>
            </w:r>
            <w:r w:rsidR="00EB76E2" w:rsidRPr="001356A5">
              <w:rPr>
                <w:rFonts w:cs="Times New Roman"/>
              </w:rPr>
              <w:t>算法推导</w:t>
            </w:r>
          </w:p>
          <w:p w:rsidR="00B52ECA" w:rsidRPr="001356A5" w:rsidRDefault="00501DCD" w:rsidP="00B52ECA">
            <w:pPr>
              <w:rPr>
                <w:rFonts w:cs="Times New Roman"/>
                <w:szCs w:val="21"/>
              </w:rPr>
            </w:pPr>
            <w:r w:rsidRPr="001356A5">
              <w:rPr>
                <w:rFonts w:cs="Times New Roman"/>
              </w:rPr>
              <w:t>作业：</w:t>
            </w:r>
            <w:r w:rsidRPr="001356A5">
              <w:rPr>
                <w:rFonts w:cs="Times New Roman"/>
              </w:rPr>
              <w:t>GNSS</w:t>
            </w:r>
            <w:r w:rsidRPr="001356A5">
              <w:rPr>
                <w:rFonts w:cs="Times New Roman"/>
              </w:rPr>
              <w:t>标准单点定位程序实现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多媒体</w:t>
            </w:r>
            <w:r w:rsidRPr="002C3582">
              <w:rPr>
                <w:rFonts w:asciiTheme="minorEastAsia" w:hAnsiTheme="minorEastAsia"/>
              </w:rPr>
              <w:t>教学</w:t>
            </w:r>
          </w:p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课堂</w:t>
            </w:r>
            <w:r w:rsidRPr="002C3582">
              <w:rPr>
                <w:rFonts w:asciiTheme="minorEastAsia" w:hAnsiTheme="minorEastAsia"/>
              </w:rPr>
              <w:t>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Default="00501DCD" w:rsidP="00B52ECA"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讨论</w:t>
            </w:r>
          </w:p>
          <w:p w:rsidR="00501DCD" w:rsidRPr="002C3582" w:rsidRDefault="00501DCD" w:rsidP="00B52ECA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作业</w:t>
            </w:r>
          </w:p>
        </w:tc>
      </w:tr>
      <w:tr w:rsidR="00B52ECA" w:rsidTr="001533A1">
        <w:trPr>
          <w:trHeight w:val="1134"/>
          <w:jc w:val="center"/>
        </w:trPr>
        <w:tc>
          <w:tcPr>
            <w:tcW w:w="1157" w:type="dxa"/>
            <w:vAlign w:val="center"/>
          </w:tcPr>
          <w:p w:rsidR="00B52ECA" w:rsidRDefault="00B52ECA" w:rsidP="00B52EC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13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  <w:vAlign w:val="center"/>
          </w:tcPr>
          <w:p w:rsidR="00B52ECA" w:rsidRPr="001356A5" w:rsidRDefault="00B52ECA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  <w:szCs w:val="21"/>
              </w:rPr>
              <w:t>介绍开源的</w:t>
            </w:r>
            <w:r w:rsidRPr="001356A5">
              <w:rPr>
                <w:rFonts w:cs="Times New Roman"/>
                <w:szCs w:val="21"/>
              </w:rPr>
              <w:t>GNSS</w:t>
            </w:r>
            <w:r w:rsidRPr="001356A5">
              <w:rPr>
                <w:rFonts w:cs="Times New Roman"/>
                <w:szCs w:val="21"/>
              </w:rPr>
              <w:t>高精度数据处理软件，着重论述软件设计思想，关键算法和二次开发。</w:t>
            </w:r>
          </w:p>
          <w:p w:rsidR="00B52ECA" w:rsidRPr="001356A5" w:rsidRDefault="00B52ECA" w:rsidP="00B52ECA">
            <w:pPr>
              <w:rPr>
                <w:rFonts w:cs="Times New Roman"/>
              </w:rPr>
            </w:pPr>
            <w:r w:rsidRPr="001356A5">
              <w:rPr>
                <w:rFonts w:cs="Times New Roman"/>
              </w:rPr>
              <w:t>作业及论文考查</w:t>
            </w:r>
          </w:p>
        </w:tc>
        <w:tc>
          <w:tcPr>
            <w:tcW w:w="234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论文</w:t>
            </w:r>
            <w:r w:rsidRPr="002C3582">
              <w:rPr>
                <w:rFonts w:asciiTheme="minorEastAsia" w:hAnsiTheme="minorEastAsia"/>
              </w:rPr>
              <w:t>汇报</w:t>
            </w:r>
            <w:r w:rsidRPr="002C3582">
              <w:rPr>
                <w:rFonts w:asciiTheme="minorEastAsia" w:hAnsiTheme="minorEastAsia" w:hint="eastAsia"/>
              </w:rPr>
              <w:t>及</w:t>
            </w:r>
            <w:r w:rsidRPr="002C3582">
              <w:rPr>
                <w:rFonts w:asciiTheme="minorEastAsia" w:hAnsiTheme="minorEastAsia"/>
              </w:rPr>
              <w:t>讨论</w:t>
            </w:r>
          </w:p>
        </w:tc>
        <w:tc>
          <w:tcPr>
            <w:tcW w:w="900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1003" w:type="dxa"/>
            <w:vAlign w:val="center"/>
          </w:tcPr>
          <w:p w:rsidR="00B52ECA" w:rsidRPr="002C3582" w:rsidRDefault="00B52ECA" w:rsidP="00B52ECA">
            <w:pPr>
              <w:jc w:val="center"/>
              <w:rPr>
                <w:rFonts w:asciiTheme="minorEastAsia" w:hAnsiTheme="minorEastAsia"/>
              </w:rPr>
            </w:pPr>
            <w:r w:rsidRPr="002C3582">
              <w:rPr>
                <w:rFonts w:asciiTheme="minorEastAsia" w:hAnsiTheme="minorEastAsia" w:hint="eastAsia"/>
              </w:rPr>
              <w:t>讨论</w:t>
            </w:r>
          </w:p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14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15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16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17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18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19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  <w:tr w:rsidR="00DE1CB2" w:rsidTr="00EB76E2">
        <w:trPr>
          <w:trHeight w:val="948"/>
          <w:jc w:val="center"/>
        </w:trPr>
        <w:tc>
          <w:tcPr>
            <w:tcW w:w="1157" w:type="dxa"/>
            <w:vAlign w:val="center"/>
          </w:tcPr>
          <w:p w:rsidR="00DE1CB2" w:rsidRDefault="00907C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 xml:space="preserve">  20 </w:t>
            </w:r>
            <w:r>
              <w:rPr>
                <w:rFonts w:hint="eastAsia"/>
                <w:sz w:val="18"/>
                <w:szCs w:val="18"/>
              </w:rPr>
              <w:t>周</w:t>
            </w:r>
          </w:p>
        </w:tc>
        <w:tc>
          <w:tcPr>
            <w:tcW w:w="3780" w:type="dxa"/>
          </w:tcPr>
          <w:p w:rsidR="00DE1CB2" w:rsidRDefault="00DE1CB2"/>
        </w:tc>
        <w:tc>
          <w:tcPr>
            <w:tcW w:w="2340" w:type="dxa"/>
          </w:tcPr>
          <w:p w:rsidR="00DE1CB2" w:rsidRDefault="00DE1CB2"/>
        </w:tc>
        <w:tc>
          <w:tcPr>
            <w:tcW w:w="900" w:type="dxa"/>
          </w:tcPr>
          <w:p w:rsidR="00DE1CB2" w:rsidRDefault="00DE1CB2"/>
        </w:tc>
        <w:tc>
          <w:tcPr>
            <w:tcW w:w="1003" w:type="dxa"/>
          </w:tcPr>
          <w:p w:rsidR="00DE1CB2" w:rsidRDefault="00DE1CB2"/>
        </w:tc>
      </w:tr>
    </w:tbl>
    <w:p w:rsidR="00DE1CB2" w:rsidRDefault="00DE1CB2">
      <w:pPr>
        <w:spacing w:line="400" w:lineRule="exact"/>
        <w:rPr>
          <w:rFonts w:ascii="仿宋_GB2312" w:eastAsia="仿宋_GB2312"/>
          <w:sz w:val="24"/>
          <w:szCs w:val="18"/>
        </w:rPr>
      </w:pPr>
    </w:p>
    <w:p w:rsidR="00DE1CB2" w:rsidRDefault="00907C16">
      <w:pPr>
        <w:spacing w:line="400" w:lineRule="exact"/>
        <w:rPr>
          <w:rFonts w:ascii="仿宋_GB2312" w:eastAsia="仿宋_GB2312"/>
          <w:sz w:val="24"/>
          <w:szCs w:val="18"/>
        </w:rPr>
      </w:pPr>
      <w:r>
        <w:rPr>
          <w:rFonts w:ascii="仿宋_GB2312" w:eastAsia="仿宋_GB2312" w:hint="eastAsia"/>
          <w:sz w:val="24"/>
          <w:szCs w:val="18"/>
        </w:rPr>
        <w:t xml:space="preserve">任课老师:   何丽娜                </w:t>
      </w:r>
    </w:p>
    <w:p w:rsidR="00DE1CB2" w:rsidRDefault="00907C16" w:rsidP="00D60637">
      <w:pPr>
        <w:jc w:val="right"/>
      </w:pPr>
      <w:r>
        <w:rPr>
          <w:rFonts w:ascii="仿宋_GB2312" w:eastAsia="仿宋_GB2312" w:hint="eastAsia"/>
          <w:sz w:val="24"/>
          <w:szCs w:val="18"/>
        </w:rPr>
        <w:t xml:space="preserve">系(教研室)负责人:                          </w:t>
      </w:r>
      <w:r w:rsidR="00D60637">
        <w:rPr>
          <w:rFonts w:ascii="仿宋_GB2312" w:eastAsia="仿宋_GB2312"/>
          <w:sz w:val="24"/>
          <w:szCs w:val="18"/>
        </w:rPr>
        <w:t>20</w:t>
      </w:r>
      <w:r w:rsidR="00B03C69">
        <w:rPr>
          <w:rFonts w:ascii="仿宋_GB2312" w:eastAsia="仿宋_GB2312" w:hint="eastAsia"/>
          <w:sz w:val="24"/>
          <w:szCs w:val="18"/>
        </w:rPr>
        <w:t>20</w:t>
      </w:r>
      <w:r w:rsidR="00D60637">
        <w:rPr>
          <w:rFonts w:ascii="仿宋_GB2312" w:eastAsia="仿宋_GB2312"/>
          <w:sz w:val="24"/>
          <w:szCs w:val="18"/>
        </w:rPr>
        <w:t xml:space="preserve"> </w:t>
      </w:r>
      <w:r>
        <w:rPr>
          <w:rFonts w:ascii="仿宋_GB2312" w:eastAsia="仿宋_GB2312" w:hint="eastAsia"/>
          <w:sz w:val="24"/>
          <w:szCs w:val="18"/>
        </w:rPr>
        <w:t xml:space="preserve">年  </w:t>
      </w:r>
      <w:r w:rsidR="00D60637">
        <w:rPr>
          <w:rFonts w:ascii="仿宋_GB2312" w:eastAsia="仿宋_GB2312"/>
          <w:sz w:val="24"/>
          <w:szCs w:val="18"/>
        </w:rPr>
        <w:t>9</w:t>
      </w:r>
      <w:r>
        <w:rPr>
          <w:rFonts w:ascii="仿宋_GB2312" w:eastAsia="仿宋_GB2312" w:hint="eastAsia"/>
          <w:sz w:val="24"/>
          <w:szCs w:val="18"/>
        </w:rPr>
        <w:t xml:space="preserve">  月  </w:t>
      </w:r>
      <w:r w:rsidR="00D60637">
        <w:rPr>
          <w:rFonts w:ascii="仿宋_GB2312" w:eastAsia="仿宋_GB2312"/>
          <w:sz w:val="24"/>
          <w:szCs w:val="18"/>
        </w:rPr>
        <w:t>10</w:t>
      </w:r>
      <w:r>
        <w:rPr>
          <w:rFonts w:ascii="仿宋_GB2312" w:eastAsia="仿宋_GB2312" w:hint="eastAsia"/>
          <w:sz w:val="24"/>
          <w:szCs w:val="18"/>
        </w:rPr>
        <w:t xml:space="preserve">  日  </w:t>
      </w:r>
    </w:p>
    <w:sectPr w:rsidR="00DE1C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D2" w:rsidRDefault="00415AD2" w:rsidP="00B52ECA">
      <w:r>
        <w:separator/>
      </w:r>
    </w:p>
  </w:endnote>
  <w:endnote w:type="continuationSeparator" w:id="0">
    <w:p w:rsidR="00415AD2" w:rsidRDefault="00415AD2" w:rsidP="00B5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D2" w:rsidRDefault="00415AD2" w:rsidP="00B52ECA">
      <w:r>
        <w:separator/>
      </w:r>
    </w:p>
  </w:footnote>
  <w:footnote w:type="continuationSeparator" w:id="0">
    <w:p w:rsidR="00415AD2" w:rsidRDefault="00415AD2" w:rsidP="00B52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94CE3"/>
    <w:multiLevelType w:val="hybridMultilevel"/>
    <w:tmpl w:val="1BD060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F6065"/>
    <w:rsid w:val="000425D8"/>
    <w:rsid w:val="000B7D45"/>
    <w:rsid w:val="001356A5"/>
    <w:rsid w:val="00193E72"/>
    <w:rsid w:val="001976A4"/>
    <w:rsid w:val="002C3582"/>
    <w:rsid w:val="003571B6"/>
    <w:rsid w:val="00415AD2"/>
    <w:rsid w:val="00416482"/>
    <w:rsid w:val="00501DCD"/>
    <w:rsid w:val="006F1A73"/>
    <w:rsid w:val="00903CFA"/>
    <w:rsid w:val="00907C16"/>
    <w:rsid w:val="00A60E87"/>
    <w:rsid w:val="00B03C69"/>
    <w:rsid w:val="00B52ECA"/>
    <w:rsid w:val="00B83E6E"/>
    <w:rsid w:val="00C80C0C"/>
    <w:rsid w:val="00D60637"/>
    <w:rsid w:val="00DE1CB2"/>
    <w:rsid w:val="00E305B2"/>
    <w:rsid w:val="00EB76E2"/>
    <w:rsid w:val="00F70609"/>
    <w:rsid w:val="5F1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AE9FD2C-B50A-4BEC-92F8-64A813E9B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2C3582"/>
    <w:pPr>
      <w:jc w:val="left"/>
    </w:pPr>
    <w:rPr>
      <w:rFonts w:eastAsia="宋体" w:cs="Times New Roman"/>
      <w:lang w:val="x-none" w:eastAsia="x-none"/>
    </w:rPr>
  </w:style>
  <w:style w:type="character" w:customStyle="1" w:styleId="Char">
    <w:name w:val="批注文字 Char"/>
    <w:basedOn w:val="a0"/>
    <w:link w:val="a3"/>
    <w:rsid w:val="002C3582"/>
    <w:rPr>
      <w:rFonts w:ascii="Times New Roman" w:eastAsia="宋体" w:hAnsi="Times New Roman" w:cs="Times New Roman"/>
      <w:kern w:val="2"/>
      <w:sz w:val="21"/>
      <w:szCs w:val="24"/>
      <w:lang w:val="x-none" w:eastAsia="x-none"/>
    </w:rPr>
  </w:style>
  <w:style w:type="paragraph" w:styleId="a4">
    <w:name w:val="header"/>
    <w:basedOn w:val="a"/>
    <w:link w:val="Char0"/>
    <w:rsid w:val="00B52E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52ECA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1"/>
    <w:rsid w:val="00B52E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52ECA"/>
    <w:rPr>
      <w:rFonts w:ascii="Times New Roman" w:hAnsi="Times New Roman"/>
      <w:kern w:val="2"/>
      <w:sz w:val="18"/>
      <w:szCs w:val="18"/>
    </w:rPr>
  </w:style>
  <w:style w:type="paragraph" w:styleId="a6">
    <w:name w:val="Balloon Text"/>
    <w:basedOn w:val="a"/>
    <w:link w:val="Char2"/>
    <w:rsid w:val="00EB76E2"/>
    <w:rPr>
      <w:sz w:val="18"/>
      <w:szCs w:val="18"/>
    </w:rPr>
  </w:style>
  <w:style w:type="character" w:customStyle="1" w:styleId="Char2">
    <w:name w:val="批注框文本 Char"/>
    <w:basedOn w:val="a0"/>
    <w:link w:val="a6"/>
    <w:rsid w:val="00EB76E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hlnyh</cp:lastModifiedBy>
  <cp:revision>15</cp:revision>
  <dcterms:created xsi:type="dcterms:W3CDTF">2016-02-22T06:48:00Z</dcterms:created>
  <dcterms:modified xsi:type="dcterms:W3CDTF">2020-09-10T06:14:00Z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